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C04" w:rsidRPr="002D0A75" w:rsidRDefault="00285C04" w:rsidP="00D92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2D0A75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АННОТАЦИЯ</w:t>
      </w:r>
    </w:p>
    <w:p w:rsidR="00285C04" w:rsidRPr="002D0A75" w:rsidRDefault="00285C04" w:rsidP="00D92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D0A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Диссертации на соискание степени доктора философии (</w:t>
      </w:r>
      <w:r w:rsidRPr="002D0A75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PhD</w:t>
      </w:r>
      <w:r w:rsidRPr="002D0A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) по </w:t>
      </w:r>
      <w:r w:rsidRPr="002D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</w:t>
      </w:r>
      <w:r w:rsidRPr="002D0A75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6D110100</w:t>
      </w:r>
      <w:r w:rsidRPr="002D0A75"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r w:rsidRPr="002D0A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медицина»</w:t>
      </w:r>
    </w:p>
    <w:p w:rsidR="00285C04" w:rsidRPr="002D0A75" w:rsidRDefault="00285C04" w:rsidP="00D92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 w:rsidRPr="002D0A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Туктиевой</w:t>
      </w:r>
      <w:proofErr w:type="spellEnd"/>
      <w:r w:rsidRPr="002D0A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Pr="002D0A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Назым</w:t>
      </w:r>
      <w:proofErr w:type="spellEnd"/>
      <w:r w:rsidRPr="002D0A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Pr="002D0A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Ануарбековны</w:t>
      </w:r>
      <w:proofErr w:type="spellEnd"/>
    </w:p>
    <w:p w:rsidR="00285C04" w:rsidRPr="002D0A75" w:rsidRDefault="00285C04" w:rsidP="00D92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2D0A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 тему: </w:t>
      </w:r>
      <w:r w:rsidRPr="002D0A75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«Хирургическое лечение и ранняя реабилитация болезни </w:t>
      </w:r>
      <w:proofErr w:type="spellStart"/>
      <w:r w:rsidRPr="002D0A75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Легг</w:t>
      </w:r>
      <w:proofErr w:type="spellEnd"/>
      <w:r w:rsidRPr="002D0A75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-Кальве-</w:t>
      </w:r>
      <w:proofErr w:type="spellStart"/>
      <w:r w:rsidRPr="002D0A75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Пертеса</w:t>
      </w:r>
      <w:proofErr w:type="spellEnd"/>
      <w:r w:rsidRPr="002D0A75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у детей»</w:t>
      </w:r>
    </w:p>
    <w:p w:rsidR="00717971" w:rsidRPr="00717971" w:rsidRDefault="00717971" w:rsidP="007179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717971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Актуальность проблемы</w:t>
      </w:r>
    </w:p>
    <w:p w:rsidR="00D12C9E" w:rsidRPr="00D12C9E" w:rsidRDefault="00D12C9E" w:rsidP="00D12C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Болезнь </w:t>
      </w:r>
      <w:proofErr w:type="spellStart"/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Легг</w:t>
      </w:r>
      <w:proofErr w:type="spellEnd"/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-Кальве-</w:t>
      </w:r>
      <w:proofErr w:type="spellStart"/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Пертеса</w:t>
      </w:r>
      <w:proofErr w:type="spellEnd"/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(БЛКП) составляет 0,17-1,9% в структуре общей ортопедической патологии. Наиболее часто ею заболева</w:t>
      </w:r>
      <w:r w:rsidR="004A69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ют дети в возрасте 4-8 лет</w:t>
      </w:r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="00DB67E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БЛКП у детей с</w:t>
      </w:r>
      <w:r w:rsidR="004A69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читается редким заболеванием</w:t>
      </w:r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хотя имеются различия в его распространённости в разных странах - от 0,2 до 19 случаев на 100 000</w:t>
      </w:r>
      <w:r w:rsidR="004A69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детского населения в год</w:t>
      </w:r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</w:p>
    <w:p w:rsidR="00D12C9E" w:rsidRPr="00D12C9E" w:rsidRDefault="00D12C9E" w:rsidP="00D12C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течение длительного времени основным подходом к лечению БЛКП был консервативный, заключающийся в создании диастаза в тазобедренном суставе и разгрузку головки бедренной кости путём вытяжения за мягкие ткани. В последние десятилетия в международной медицинской практике он был практически полностью вытеснен применени</w:t>
      </w:r>
      <w:r w:rsidR="004A69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ем хирургических методов</w:t>
      </w:r>
      <w:proofErr w:type="gramStart"/>
      <w:r w:rsidR="004A69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proofErr w:type="gramEnd"/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соответствии с современными мировыми рекомендациями, у детей старше 7 лет при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БЛКП</w:t>
      </w:r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преимущество отдаётся хирургическим методам лечения, тогда как у пациентов младшего возраста, в силу высокой способности к </w:t>
      </w:r>
      <w:proofErr w:type="spellStart"/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ремоделированию</w:t>
      </w:r>
      <w:proofErr w:type="spellEnd"/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головки бедренной кости, преимущественно применяется консервативная тактика. Хирургические вмешательства, такие как </w:t>
      </w:r>
      <w:proofErr w:type="spellStart"/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варусная</w:t>
      </w:r>
      <w:proofErr w:type="spellEnd"/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остеотомия бедренной кости (ВОБ) и подвздошная остеотомия по </w:t>
      </w:r>
      <w:proofErr w:type="spellStart"/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Солтеру</w:t>
      </w:r>
      <w:proofErr w:type="spellEnd"/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</w:t>
      </w:r>
      <w:proofErr w:type="gramStart"/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</w:t>
      </w:r>
      <w:proofErr w:type="gramEnd"/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), позволили достичь хороших исходов в 70% случаев, тогда как при консервативной терапии такой исход был только у 11%, а неудовлетворительный </w:t>
      </w:r>
      <w:r w:rsidR="004A69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результат – у 59% пациентов</w:t>
      </w:r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D12C9E" w:rsidRPr="00D12C9E" w:rsidRDefault="00D12C9E" w:rsidP="00D12C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то же время при </w:t>
      </w:r>
      <w:r w:rsidR="00054AF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головк</w:t>
      </w:r>
      <w:r w:rsidR="00A57A6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</w:t>
      </w:r>
      <w:r w:rsidR="00054AF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бедр</w:t>
      </w:r>
      <w:r w:rsidR="00054AF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енной кости</w:t>
      </w:r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054AF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типа</w:t>
      </w:r>
      <w:r w:rsidR="00054AFE"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C</w:t>
      </w:r>
      <w:r w:rsidR="00054AF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 </w:t>
      </w:r>
      <w:r w:rsidR="00054AFE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Herring</w:t>
      </w:r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по </w:t>
      </w:r>
      <w:proofErr w:type="spellStart"/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Catteral</w:t>
      </w:r>
      <w:proofErr w:type="spellEnd"/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IV  даже после оперативного лечения хорошие результаты достигаются только у 38-45% пациентов, что подчёркивает тяжесть данной формы и необходимост</w:t>
      </w:r>
      <w:r w:rsidR="004A69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ь </w:t>
      </w:r>
      <w:proofErr w:type="spellStart"/>
      <w:r w:rsidR="004A69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мультидисциплинарного</w:t>
      </w:r>
      <w:proofErr w:type="spellEnd"/>
      <w:r w:rsidR="004A69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подхода</w:t>
      </w:r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="0085027A">
        <w:rPr>
          <w:rFonts w:ascii="Times New Roman CYR" w:eastAsia="Times New Roman" w:hAnsi="Times New Roman CYR" w:cs="Times New Roman CYR"/>
          <w:sz w:val="28"/>
          <w:szCs w:val="28"/>
          <w:lang w:val="kk-KZ" w:eastAsia="ru-RU"/>
        </w:rPr>
        <w:t xml:space="preserve"> </w:t>
      </w:r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Эффективность тройной остеотомии таза (</w:t>
      </w:r>
      <w:proofErr w:type="gramStart"/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T</w:t>
      </w:r>
      <w:proofErr w:type="gramEnd"/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ОТ) у пациентов с бедренной </w:t>
      </w:r>
      <w:r w:rsidR="0085027A">
        <w:rPr>
          <w:rFonts w:ascii="Times New Roman CYR" w:eastAsia="Times New Roman" w:hAnsi="Times New Roman CYR" w:cs="Times New Roman CYR"/>
          <w:sz w:val="28"/>
          <w:szCs w:val="28"/>
          <w:lang w:val="kk-KZ" w:eastAsia="ru-RU"/>
        </w:rPr>
        <w:t>головкой</w:t>
      </w:r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типа C, по </w:t>
      </w:r>
      <w:proofErr w:type="spellStart"/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Catteral</w:t>
      </w:r>
      <w:proofErr w:type="spellEnd"/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IV в возрасте старше 8 лет находит</w:t>
      </w:r>
      <w:r w:rsidR="004A69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ся в пределах от 38% до 57%</w:t>
      </w:r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D12C9E" w:rsidRPr="00D12C9E" w:rsidRDefault="00D12C9E" w:rsidP="00D12C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Однако данные вмешательства приводят к укорочению конечности и нарушению угла шейки бедренной кости, особенно при чрезмерной </w:t>
      </w:r>
      <w:proofErr w:type="spellStart"/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варизации</w:t>
      </w:r>
      <w:proofErr w:type="spellEnd"/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верхней третий бедренной кости, что требует коррекции, а при </w:t>
      </w:r>
      <w:proofErr w:type="gramStart"/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</w:t>
      </w:r>
      <w:proofErr w:type="gramEnd"/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возможны </w:t>
      </w:r>
      <w:proofErr w:type="spellStart"/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ретроверсия</w:t>
      </w:r>
      <w:proofErr w:type="spellEnd"/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 недостаточ</w:t>
      </w:r>
      <w:r w:rsidR="004A69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ное латеральное покрытие</w:t>
      </w:r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D12C9E" w:rsidRPr="00D12C9E" w:rsidRDefault="00D12C9E" w:rsidP="00D12C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Нет международного единого протокола хирургического лечения БЛКП. Подходы к лечению значительно различаются между странами и даже внутри одной страны. Например, в странах Северной Европы (Норвегия, Финляндия) операции выполняются реже</w:t>
      </w:r>
      <w:r w:rsidR="004A69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чем в США или Южной Корее</w:t>
      </w:r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D12C9E" w:rsidRDefault="00D12C9E" w:rsidP="00D12C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1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связи с изложенными противоречиями и недостаточной разработанностью вопросов тактики хирургического вмешательства и реабилитационных мероприятий, их оптимизация остаётся актуальной проблемой современной ортопедии.</w:t>
      </w:r>
    </w:p>
    <w:p w:rsidR="00717971" w:rsidRPr="00717971" w:rsidRDefault="00717971" w:rsidP="00D12C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971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Цель исследования:</w:t>
      </w:r>
      <w:r w:rsidRPr="0071797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Оценить клиническую эффективность </w:t>
      </w:r>
      <w:r w:rsidR="00F4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</w:t>
      </w:r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дистракционной системы аппарат</w:t>
      </w:r>
      <w:r w:rsidR="00CE2F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внешней фиксации в хирургическом </w:t>
      </w:r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лечении болезни </w:t>
      </w:r>
      <w:proofErr w:type="spellStart"/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Легг</w:t>
      </w:r>
      <w:proofErr w:type="spellEnd"/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>–Кальве–</w:t>
      </w:r>
      <w:proofErr w:type="spellStart"/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Пертеса</w:t>
      </w:r>
      <w:proofErr w:type="spellEnd"/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и влияние ранней реабилитации на функциональное восстановление тазобедренного сустава.</w:t>
      </w:r>
    </w:p>
    <w:p w:rsidR="00F4057A" w:rsidRPr="00F4057A" w:rsidRDefault="00F4057A" w:rsidP="00F40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F4057A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Объект исследования</w:t>
      </w:r>
      <w:r w:rsidR="00D57A61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:</w:t>
      </w:r>
    </w:p>
    <w:p w:rsidR="00F4057A" w:rsidRPr="00F4057A" w:rsidRDefault="00F4057A" w:rsidP="00F40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405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Дети с болезнью </w:t>
      </w:r>
      <w:proofErr w:type="spellStart"/>
      <w:r w:rsidRPr="00F405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Легг</w:t>
      </w:r>
      <w:proofErr w:type="spellEnd"/>
      <w:r w:rsidRPr="00F405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Кальве – </w:t>
      </w:r>
      <w:proofErr w:type="spellStart"/>
      <w:r w:rsidRPr="00F405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Пертеса</w:t>
      </w:r>
      <w:proofErr w:type="spellEnd"/>
      <w:r w:rsidRPr="00F405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процессе лечения и </w:t>
      </w:r>
      <w:r w:rsidR="00A57A6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после завершения лечения.</w:t>
      </w:r>
    </w:p>
    <w:p w:rsidR="00F4057A" w:rsidRPr="00F4057A" w:rsidRDefault="00F4057A" w:rsidP="00F40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F4057A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Предмет исследования</w:t>
      </w:r>
      <w:r w:rsidR="00D57A61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:</w:t>
      </w:r>
    </w:p>
    <w:p w:rsidR="00F4057A" w:rsidRPr="00F4057A" w:rsidRDefault="00F4057A" w:rsidP="00F40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405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Разработанная дистракционная система и методика её применения в хирургическом лечении </w:t>
      </w:r>
      <w:r w:rsidRPr="00F4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болезни </w:t>
      </w:r>
      <w:proofErr w:type="spellStart"/>
      <w:r w:rsidRPr="00F4057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Легг</w:t>
      </w:r>
      <w:proofErr w:type="spellEnd"/>
      <w:r w:rsidRPr="00F4057A">
        <w:rPr>
          <w:rFonts w:ascii="Times New Roman" w:eastAsia="Times New Roman" w:hAnsi="Times New Roman" w:cs="Times New Roman"/>
          <w:sz w:val="28"/>
          <w:szCs w:val="28"/>
          <w:lang w:eastAsia="ru-RU"/>
        </w:rPr>
        <w:t>–Кальве–</w:t>
      </w:r>
      <w:proofErr w:type="spellStart"/>
      <w:r w:rsidRPr="00F4057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Пертеса</w:t>
      </w:r>
      <w:proofErr w:type="spellEnd"/>
      <w:r w:rsidRPr="00F4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</w:t>
      </w:r>
      <w:r w:rsidRPr="00F405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а также влияние ранней реабилитации на его результаты.</w:t>
      </w:r>
    </w:p>
    <w:p w:rsidR="00F4057A" w:rsidRPr="00F4057A" w:rsidRDefault="00F4057A" w:rsidP="00F40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F4057A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Задачи исследования:</w:t>
      </w:r>
    </w:p>
    <w:p w:rsidR="00F4057A" w:rsidRPr="00F4057A" w:rsidRDefault="00F4057A" w:rsidP="00F405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57A">
        <w:rPr>
          <w:rFonts w:ascii="Times New Roman" w:eastAsia="Calibri" w:hAnsi="Times New Roman" w:cs="Times New Roman"/>
          <w:sz w:val="28"/>
          <w:szCs w:val="28"/>
        </w:rPr>
        <w:t xml:space="preserve">1. Провести ретроспективный анализ результатов консервативных и оперативных методов лечения болезни </w:t>
      </w:r>
      <w:proofErr w:type="spellStart"/>
      <w:r w:rsidRPr="00F4057A">
        <w:rPr>
          <w:rFonts w:ascii="Times New Roman" w:eastAsia="Calibri" w:hAnsi="Times New Roman" w:cs="Times New Roman"/>
          <w:sz w:val="28"/>
          <w:szCs w:val="28"/>
        </w:rPr>
        <w:t>Легг</w:t>
      </w:r>
      <w:proofErr w:type="spellEnd"/>
      <w:r w:rsidRPr="00F4057A">
        <w:rPr>
          <w:rFonts w:ascii="Times New Roman" w:eastAsia="Calibri" w:hAnsi="Times New Roman" w:cs="Times New Roman"/>
          <w:sz w:val="28"/>
          <w:szCs w:val="28"/>
        </w:rPr>
        <w:t>–Кальве–</w:t>
      </w:r>
      <w:proofErr w:type="spellStart"/>
      <w:r w:rsidRPr="00F4057A">
        <w:rPr>
          <w:rFonts w:ascii="Times New Roman" w:eastAsia="Calibri" w:hAnsi="Times New Roman" w:cs="Times New Roman"/>
          <w:sz w:val="28"/>
          <w:szCs w:val="28"/>
        </w:rPr>
        <w:t>Пертеса</w:t>
      </w:r>
      <w:proofErr w:type="spellEnd"/>
      <w:r w:rsidRPr="00F4057A">
        <w:rPr>
          <w:rFonts w:ascii="Times New Roman" w:eastAsia="Calibri" w:hAnsi="Times New Roman" w:cs="Times New Roman"/>
          <w:sz w:val="28"/>
          <w:szCs w:val="28"/>
        </w:rPr>
        <w:t xml:space="preserve"> у детей и выявить причины неудовлетворительных клинических и функциональных исходов.</w:t>
      </w:r>
    </w:p>
    <w:p w:rsidR="00F4057A" w:rsidRPr="00F4057A" w:rsidRDefault="00F4057A" w:rsidP="00F405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57A">
        <w:rPr>
          <w:rFonts w:ascii="Times New Roman" w:eastAsia="Calibri" w:hAnsi="Times New Roman" w:cs="Times New Roman"/>
          <w:sz w:val="28"/>
          <w:szCs w:val="28"/>
        </w:rPr>
        <w:t>2. Разработать дистракционную систему</w:t>
      </w:r>
      <w:r w:rsidRPr="00F4057A">
        <w:rPr>
          <w:rFonts w:ascii="Times New Roman" w:eastAsia="Calibri" w:hAnsi="Times New Roman" w:cs="Times New Roman"/>
          <w:color w:val="EE0000"/>
          <w:sz w:val="28"/>
          <w:szCs w:val="28"/>
        </w:rPr>
        <w:t xml:space="preserve"> </w:t>
      </w:r>
      <w:r w:rsidRPr="00F4057A">
        <w:rPr>
          <w:rFonts w:ascii="Times New Roman" w:eastAsia="Calibri" w:hAnsi="Times New Roman" w:cs="Times New Roman"/>
          <w:sz w:val="28"/>
          <w:szCs w:val="28"/>
        </w:rPr>
        <w:t xml:space="preserve">с использованием аппарата внешней фиксации и также провести клиническую оценку её эффективности при лечении болезни </w:t>
      </w:r>
      <w:proofErr w:type="spellStart"/>
      <w:r w:rsidRPr="00F4057A">
        <w:rPr>
          <w:rFonts w:ascii="Times New Roman" w:eastAsia="Calibri" w:hAnsi="Times New Roman" w:cs="Times New Roman"/>
          <w:sz w:val="28"/>
          <w:szCs w:val="28"/>
        </w:rPr>
        <w:t>Легг</w:t>
      </w:r>
      <w:proofErr w:type="spellEnd"/>
      <w:r w:rsidRPr="00F4057A">
        <w:rPr>
          <w:rFonts w:ascii="Times New Roman" w:eastAsia="Calibri" w:hAnsi="Times New Roman" w:cs="Times New Roman"/>
          <w:sz w:val="28"/>
          <w:szCs w:val="28"/>
        </w:rPr>
        <w:t>-Кальве-</w:t>
      </w:r>
      <w:proofErr w:type="spellStart"/>
      <w:r w:rsidRPr="00F4057A">
        <w:rPr>
          <w:rFonts w:ascii="Times New Roman" w:eastAsia="Calibri" w:hAnsi="Times New Roman" w:cs="Times New Roman"/>
          <w:sz w:val="28"/>
          <w:szCs w:val="28"/>
        </w:rPr>
        <w:t>Пертеса</w:t>
      </w:r>
      <w:proofErr w:type="spellEnd"/>
      <w:r w:rsidRPr="00F4057A">
        <w:rPr>
          <w:rFonts w:ascii="Times New Roman" w:eastAsia="Calibri" w:hAnsi="Times New Roman" w:cs="Times New Roman"/>
          <w:sz w:val="28"/>
          <w:szCs w:val="28"/>
        </w:rPr>
        <w:t xml:space="preserve"> у детей.</w:t>
      </w:r>
    </w:p>
    <w:p w:rsidR="00F4057A" w:rsidRPr="00F4057A" w:rsidRDefault="00F4057A" w:rsidP="00F405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57A">
        <w:rPr>
          <w:rFonts w:ascii="Times New Roman" w:eastAsia="Calibri" w:hAnsi="Times New Roman" w:cs="Times New Roman"/>
          <w:sz w:val="28"/>
          <w:szCs w:val="28"/>
        </w:rPr>
        <w:t>3. Разработать алгоритм ранней реабилитации после применения дистракционной системы и определить клинические результаты применения комбинированного способа лечения.</w:t>
      </w:r>
    </w:p>
    <w:p w:rsidR="00F4057A" w:rsidRPr="00F4057A" w:rsidRDefault="00F4057A" w:rsidP="00F405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57A">
        <w:rPr>
          <w:rFonts w:ascii="Times New Roman" w:eastAsia="Calibri" w:hAnsi="Times New Roman" w:cs="Times New Roman"/>
          <w:sz w:val="28"/>
          <w:szCs w:val="28"/>
        </w:rPr>
        <w:t>4. Провести сравнительный анализ клинико-функциональных результатов, част</w:t>
      </w:r>
      <w:r w:rsidR="00A57A6C">
        <w:rPr>
          <w:rFonts w:ascii="Times New Roman" w:eastAsia="Calibri" w:hAnsi="Times New Roman" w:cs="Times New Roman"/>
          <w:sz w:val="28"/>
          <w:szCs w:val="28"/>
        </w:rPr>
        <w:t xml:space="preserve">оты осложнений и качества жизни </w:t>
      </w:r>
      <w:r w:rsidRPr="00F4057A">
        <w:rPr>
          <w:rFonts w:ascii="Times New Roman" w:eastAsia="Calibri" w:hAnsi="Times New Roman" w:cs="Times New Roman"/>
          <w:sz w:val="28"/>
          <w:szCs w:val="28"/>
        </w:rPr>
        <w:t xml:space="preserve">пациентов, </w:t>
      </w:r>
      <w:r w:rsidR="00A57A6C">
        <w:rPr>
          <w:rFonts w:ascii="Times New Roman" w:eastAsia="Calibri" w:hAnsi="Times New Roman" w:cs="Times New Roman"/>
          <w:sz w:val="28"/>
          <w:szCs w:val="28"/>
        </w:rPr>
        <w:t>прошедших лечение</w:t>
      </w:r>
      <w:r w:rsidRPr="00F4057A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разработанного метода и традиционной оперативной методики.</w:t>
      </w:r>
    </w:p>
    <w:p w:rsidR="00717971" w:rsidRPr="00717971" w:rsidRDefault="00717971" w:rsidP="007179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717971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Научная новизна исследования</w:t>
      </w:r>
    </w:p>
    <w:p w:rsidR="001D6CF0" w:rsidRPr="001D6CF0" w:rsidRDefault="001D6CF0" w:rsidP="001D6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CF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разработана дистракционная система на аппарате внешней фиксации с её применением для лечения БЛКП у детей на II, III стадиях заболевания. (Патент РК, Бюллетень №5386 от 06.05.2021);</w:t>
      </w:r>
    </w:p>
    <w:p w:rsidR="001D6CF0" w:rsidRPr="001D6CF0" w:rsidRDefault="001D6CF0" w:rsidP="001D6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CF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научно обоснована хирургическая тактика лечения при II, III стадиях БЛКП у детей с применением разработанной дистракционной системы;</w:t>
      </w:r>
    </w:p>
    <w:p w:rsidR="001D6CF0" w:rsidRPr="001D6CF0" w:rsidRDefault="001D6CF0" w:rsidP="001D6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CF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разработан и внедрен в практику алгоритм ранней реабилитации после применения дистракционной системы на аппарате внешней фиксации; («Способ разработки тазобедренного сустава в раннем послеоперационном периоде», Свидетельство о внесении в государственный реестр прав на объекты, охраняемые авторским правом, №56206 от 27.03.2025);</w:t>
      </w:r>
    </w:p>
    <w:p w:rsidR="001D6CF0" w:rsidRDefault="001D6CF0" w:rsidP="001D6CF0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1D6CF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проведена клиническая оценка</w:t>
      </w:r>
      <w:r w:rsidR="00A5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</w:t>
      </w:r>
      <w:r w:rsidRPr="001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комплексного подхода к лечению, предусматривающе</w:t>
      </w:r>
      <w:r w:rsidR="00A57A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1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последовательное применение вышеуказанных методов</w:t>
      </w: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.</w:t>
      </w:r>
    </w:p>
    <w:p w:rsidR="00717971" w:rsidRPr="00717971" w:rsidRDefault="00717971" w:rsidP="001D6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971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Научно-практическая значимость исследования</w:t>
      </w:r>
    </w:p>
    <w:p w:rsidR="001D6CF0" w:rsidRPr="001D6CF0" w:rsidRDefault="001D6CF0" w:rsidP="001D6C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определено преимущество разработанного </w:t>
      </w:r>
      <w:r w:rsidR="00FC22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варианта хирургического лечения, которое заключается в</w:t>
      </w:r>
      <w:r w:rsidRPr="001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создания управляемого диастаза суставной щели, что обеспечивает оптимальные условия для разгрузки головки бедренной кости.</w:t>
      </w:r>
    </w:p>
    <w:p w:rsidR="001D6CF0" w:rsidRPr="001D6CF0" w:rsidRDefault="001D6CF0" w:rsidP="001D6C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CF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доказана высокая безопасность применения разработанного варианта хирургического лечения БЛКП у детей, отсутствие послеоперационных осложнений.</w:t>
      </w:r>
    </w:p>
    <w:p w:rsidR="001D6CF0" w:rsidRPr="001D6CF0" w:rsidRDefault="001D6CF0" w:rsidP="001D6C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C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доказано, что применение разработанного алгоритма ранней реабилитации после хирургического лечения БЛКП у детей способствует профилактике контрактур, повышению частоты и сокращению сроков восстановления полноценной подвижности в тазобедренном суставе.</w:t>
      </w:r>
    </w:p>
    <w:p w:rsidR="00717971" w:rsidRPr="00717971" w:rsidRDefault="00717971" w:rsidP="00717971">
      <w:pPr>
        <w:spacing w:after="0" w:line="240" w:lineRule="auto"/>
        <w:ind w:firstLine="567"/>
        <w:contextualSpacing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1797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Основные положения, выносимые на защиту</w:t>
      </w:r>
    </w:p>
    <w:p w:rsidR="001D6CF0" w:rsidRPr="001D6CF0" w:rsidRDefault="001D6CF0" w:rsidP="001D6C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CF0">
        <w:rPr>
          <w:rFonts w:ascii="Times New Roman" w:eastAsia="Calibri" w:hAnsi="Times New Roman" w:cs="Times New Roman"/>
          <w:sz w:val="28"/>
          <w:szCs w:val="28"/>
        </w:rPr>
        <w:t>1. Разработанная дистракционная система на аппарате внешней фиксации, позволяет создавать управляемый дозируемый диастаз суставной щели и обеспечивать оптимальные условия для разгрузки головки бедренной кости при БЛКП у детей.</w:t>
      </w:r>
    </w:p>
    <w:p w:rsidR="001D6CF0" w:rsidRPr="001D6CF0" w:rsidRDefault="001D6CF0" w:rsidP="001D6C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1D6CF0">
        <w:rPr>
          <w:rFonts w:ascii="Times New Roman" w:eastAsia="Calibri" w:hAnsi="Times New Roman" w:cs="Times New Roman"/>
          <w:sz w:val="28"/>
          <w:szCs w:val="28"/>
        </w:rPr>
        <w:t xml:space="preserve">2. Имеются достоверные преимущества предложенного метода по сравнению с традиционным подходом: снижение </w:t>
      </w:r>
      <w:proofErr w:type="spellStart"/>
      <w:r w:rsidRPr="001D6CF0">
        <w:rPr>
          <w:rFonts w:ascii="Times New Roman" w:eastAsia="Calibri" w:hAnsi="Times New Roman" w:cs="Times New Roman"/>
          <w:sz w:val="28"/>
          <w:szCs w:val="28"/>
        </w:rPr>
        <w:t>травматичности</w:t>
      </w:r>
      <w:proofErr w:type="spellEnd"/>
      <w:r w:rsidRPr="001D6CF0">
        <w:rPr>
          <w:rFonts w:ascii="Times New Roman" w:eastAsia="Calibri" w:hAnsi="Times New Roman" w:cs="Times New Roman"/>
          <w:sz w:val="28"/>
          <w:szCs w:val="28"/>
        </w:rPr>
        <w:t xml:space="preserve">, уменьшение частоты послеоперационных осложнений и сокращение сроков восстановления. </w:t>
      </w:r>
    </w:p>
    <w:p w:rsidR="001D6CF0" w:rsidRPr="001D6CF0" w:rsidRDefault="001D6CF0" w:rsidP="001D6C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CF0">
        <w:rPr>
          <w:rFonts w:ascii="Times New Roman" w:eastAsia="Calibri" w:hAnsi="Times New Roman" w:cs="Times New Roman"/>
          <w:sz w:val="28"/>
          <w:szCs w:val="28"/>
        </w:rPr>
        <w:t>3. Использование алгоритма ранней реабилитации после хирургического лечения с применением дистракционной системы на аппарате внешней фиксации позволяет достоверно снизить частоту развития осложнений при лечении БЛКП у детей</w:t>
      </w:r>
      <w:r w:rsidR="004D7792">
        <w:rPr>
          <w:rFonts w:ascii="Times New Roman" w:eastAsia="Calibri" w:hAnsi="Times New Roman" w:cs="Times New Roman"/>
          <w:sz w:val="28"/>
          <w:szCs w:val="28"/>
        </w:rPr>
        <w:t>, в процессе</w:t>
      </w:r>
      <w:r w:rsidRPr="001D6C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7792">
        <w:rPr>
          <w:rFonts w:ascii="Times New Roman" w:eastAsia="Calibri" w:hAnsi="Times New Roman" w:cs="Times New Roman"/>
          <w:sz w:val="28"/>
          <w:szCs w:val="28"/>
        </w:rPr>
        <w:t>которого</w:t>
      </w:r>
      <w:r w:rsidR="004D7792" w:rsidRPr="001D6C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6CF0">
        <w:rPr>
          <w:rFonts w:ascii="Times New Roman" w:eastAsia="Calibri" w:hAnsi="Times New Roman" w:cs="Times New Roman"/>
          <w:sz w:val="28"/>
          <w:szCs w:val="28"/>
        </w:rPr>
        <w:t>происходит восстановление полноценной подвижности тазобедренного сустава и в значительной степени улучш</w:t>
      </w:r>
      <w:r w:rsidR="004D7792">
        <w:rPr>
          <w:rFonts w:ascii="Times New Roman" w:eastAsia="Calibri" w:hAnsi="Times New Roman" w:cs="Times New Roman"/>
          <w:sz w:val="28"/>
          <w:szCs w:val="28"/>
        </w:rPr>
        <w:t>ается</w:t>
      </w:r>
      <w:r w:rsidRPr="001D6CF0">
        <w:rPr>
          <w:rFonts w:ascii="Times New Roman" w:eastAsia="Calibri" w:hAnsi="Times New Roman" w:cs="Times New Roman"/>
          <w:sz w:val="28"/>
          <w:szCs w:val="28"/>
        </w:rPr>
        <w:t xml:space="preserve"> качество жизни оперированных пациентов.</w:t>
      </w:r>
    </w:p>
    <w:p w:rsidR="001F5AE1" w:rsidRPr="001F5AE1" w:rsidRDefault="001F5AE1" w:rsidP="00F62641">
      <w:pPr>
        <w:tabs>
          <w:tab w:val="left" w:pos="70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AE1">
        <w:rPr>
          <w:rFonts w:ascii="Times New Roman" w:hAnsi="Times New Roman" w:cs="Times New Roman"/>
          <w:b/>
          <w:bCs/>
          <w:sz w:val="28"/>
          <w:szCs w:val="28"/>
        </w:rPr>
        <w:t>Внедрение в практику</w:t>
      </w:r>
      <w:r w:rsidR="00F6264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F5AE1" w:rsidRPr="001F5AE1" w:rsidRDefault="001F5AE1" w:rsidP="00D92B67">
      <w:pPr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AE1">
        <w:rPr>
          <w:rFonts w:ascii="Times New Roman" w:hAnsi="Times New Roman" w:cs="Times New Roman"/>
          <w:sz w:val="28"/>
          <w:szCs w:val="28"/>
        </w:rPr>
        <w:t>Разработанное устройство и способы лечения внедрены в ГКП на ПХВ «Многопрофильн</w:t>
      </w:r>
      <w:r w:rsidR="004D7792">
        <w:rPr>
          <w:rFonts w:ascii="Times New Roman" w:hAnsi="Times New Roman" w:cs="Times New Roman"/>
          <w:sz w:val="28"/>
          <w:szCs w:val="28"/>
        </w:rPr>
        <w:t>ая</w:t>
      </w:r>
      <w:r w:rsidRPr="001F5AE1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4D7792">
        <w:rPr>
          <w:rFonts w:ascii="Times New Roman" w:hAnsi="Times New Roman" w:cs="Times New Roman"/>
          <w:sz w:val="28"/>
          <w:szCs w:val="28"/>
        </w:rPr>
        <w:t>ая</w:t>
      </w:r>
      <w:r w:rsidRPr="001F5AE1">
        <w:rPr>
          <w:rFonts w:ascii="Times New Roman" w:hAnsi="Times New Roman" w:cs="Times New Roman"/>
          <w:sz w:val="28"/>
          <w:szCs w:val="28"/>
        </w:rPr>
        <w:t xml:space="preserve"> больниц</w:t>
      </w:r>
      <w:r w:rsidR="004D7792">
        <w:rPr>
          <w:rFonts w:ascii="Times New Roman" w:hAnsi="Times New Roman" w:cs="Times New Roman"/>
          <w:sz w:val="28"/>
          <w:szCs w:val="28"/>
        </w:rPr>
        <w:t>а</w:t>
      </w:r>
      <w:r w:rsidR="00517427">
        <w:rPr>
          <w:rFonts w:ascii="Times New Roman" w:hAnsi="Times New Roman" w:cs="Times New Roman"/>
          <w:sz w:val="28"/>
          <w:szCs w:val="28"/>
        </w:rPr>
        <w:t xml:space="preserve"> №2», г. Астана и </w:t>
      </w:r>
      <w:r w:rsidR="004D7792">
        <w:rPr>
          <w:rFonts w:ascii="Times New Roman" w:hAnsi="Times New Roman" w:cs="Times New Roman"/>
          <w:sz w:val="28"/>
          <w:szCs w:val="28"/>
        </w:rPr>
        <w:t xml:space="preserve">ТОО «Многопрофильная </w:t>
      </w:r>
      <w:r w:rsidRPr="001F5AE1">
        <w:rPr>
          <w:rFonts w:ascii="Times New Roman" w:hAnsi="Times New Roman" w:cs="Times New Roman"/>
          <w:sz w:val="28"/>
          <w:szCs w:val="28"/>
        </w:rPr>
        <w:t xml:space="preserve">клиника </w:t>
      </w:r>
      <w:proofErr w:type="spellStart"/>
      <w:r w:rsidRPr="001F5AE1">
        <w:rPr>
          <w:rFonts w:ascii="Times New Roman" w:hAnsi="Times New Roman" w:cs="Times New Roman"/>
          <w:sz w:val="28"/>
          <w:szCs w:val="28"/>
        </w:rPr>
        <w:t>Аланда</w:t>
      </w:r>
      <w:proofErr w:type="spellEnd"/>
      <w:r w:rsidRPr="001F5AE1">
        <w:rPr>
          <w:rFonts w:ascii="Times New Roman" w:hAnsi="Times New Roman" w:cs="Times New Roman"/>
          <w:sz w:val="28"/>
          <w:szCs w:val="28"/>
        </w:rPr>
        <w:t xml:space="preserve">», г. Астана. Основные положения используются в процессе обучения </w:t>
      </w:r>
      <w:proofErr w:type="spellStart"/>
      <w:r w:rsidRPr="001F5AE1">
        <w:rPr>
          <w:rFonts w:ascii="Times New Roman" w:hAnsi="Times New Roman" w:cs="Times New Roman"/>
          <w:sz w:val="28"/>
          <w:szCs w:val="28"/>
        </w:rPr>
        <w:t>субординаторов</w:t>
      </w:r>
      <w:proofErr w:type="spellEnd"/>
      <w:r w:rsidRPr="001F5AE1">
        <w:rPr>
          <w:rFonts w:ascii="Times New Roman" w:hAnsi="Times New Roman" w:cs="Times New Roman"/>
          <w:sz w:val="28"/>
          <w:szCs w:val="28"/>
        </w:rPr>
        <w:t xml:space="preserve">, врачей-интернов, резидентов факультетов общей медицины и педиатрии, кафедры детской хирургии НАО </w:t>
      </w:r>
      <w:r w:rsidR="004D7792">
        <w:rPr>
          <w:rFonts w:ascii="Times New Roman" w:hAnsi="Times New Roman" w:cs="Times New Roman"/>
          <w:sz w:val="28"/>
          <w:szCs w:val="28"/>
        </w:rPr>
        <w:t>«</w:t>
      </w:r>
      <w:r w:rsidRPr="001F5AE1">
        <w:rPr>
          <w:rFonts w:ascii="Times New Roman" w:hAnsi="Times New Roman" w:cs="Times New Roman"/>
          <w:sz w:val="28"/>
          <w:szCs w:val="28"/>
        </w:rPr>
        <w:t>МУА</w:t>
      </w:r>
      <w:r w:rsidR="004D7792">
        <w:rPr>
          <w:rFonts w:ascii="Times New Roman" w:hAnsi="Times New Roman" w:cs="Times New Roman"/>
          <w:sz w:val="28"/>
          <w:szCs w:val="28"/>
        </w:rPr>
        <w:t>»</w:t>
      </w:r>
      <w:r w:rsidRPr="001F5AE1">
        <w:rPr>
          <w:rFonts w:ascii="Times New Roman" w:hAnsi="Times New Roman" w:cs="Times New Roman"/>
          <w:sz w:val="28"/>
          <w:szCs w:val="28"/>
        </w:rPr>
        <w:t xml:space="preserve">, г. Астана, УГ НАО </w:t>
      </w:r>
      <w:r w:rsidR="004D7792">
        <w:rPr>
          <w:rFonts w:ascii="Times New Roman" w:hAnsi="Times New Roman" w:cs="Times New Roman"/>
          <w:sz w:val="28"/>
          <w:szCs w:val="28"/>
        </w:rPr>
        <w:t>«</w:t>
      </w:r>
      <w:r w:rsidRPr="001F5AE1">
        <w:rPr>
          <w:rFonts w:ascii="Times New Roman" w:hAnsi="Times New Roman" w:cs="Times New Roman"/>
          <w:sz w:val="28"/>
          <w:szCs w:val="28"/>
        </w:rPr>
        <w:t>МУС</w:t>
      </w:r>
      <w:r w:rsidR="004D7792">
        <w:rPr>
          <w:rFonts w:ascii="Times New Roman" w:hAnsi="Times New Roman" w:cs="Times New Roman"/>
          <w:sz w:val="28"/>
          <w:szCs w:val="28"/>
        </w:rPr>
        <w:t>»</w:t>
      </w:r>
      <w:r w:rsidR="00D9357B">
        <w:rPr>
          <w:rFonts w:ascii="Times New Roman" w:hAnsi="Times New Roman" w:cs="Times New Roman"/>
          <w:sz w:val="28"/>
          <w:szCs w:val="28"/>
        </w:rPr>
        <w:t>,</w:t>
      </w:r>
      <w:r w:rsidRPr="001F5AE1">
        <w:rPr>
          <w:rFonts w:ascii="Times New Roman" w:hAnsi="Times New Roman" w:cs="Times New Roman"/>
          <w:sz w:val="28"/>
          <w:szCs w:val="28"/>
        </w:rPr>
        <w:t xml:space="preserve"> г. Семей (Приложения</w:t>
      </w:r>
      <w:proofErr w:type="gramStart"/>
      <w:r w:rsidRPr="001F5AE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F5AE1">
        <w:rPr>
          <w:rFonts w:ascii="Times New Roman" w:hAnsi="Times New Roman" w:cs="Times New Roman"/>
          <w:sz w:val="28"/>
          <w:szCs w:val="28"/>
        </w:rPr>
        <w:t xml:space="preserve">, Г). </w:t>
      </w:r>
    </w:p>
    <w:p w:rsidR="001F5AE1" w:rsidRPr="001F5AE1" w:rsidRDefault="001F5AE1" w:rsidP="00D92B6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F5AE1">
        <w:rPr>
          <w:rFonts w:ascii="Times New Roman" w:hAnsi="Times New Roman" w:cs="Times New Roman"/>
          <w:b/>
          <w:bCs/>
          <w:sz w:val="28"/>
          <w:szCs w:val="28"/>
        </w:rPr>
        <w:t>Апробация и реализация работы</w:t>
      </w:r>
    </w:p>
    <w:p w:rsidR="001F5AE1" w:rsidRPr="001F5AE1" w:rsidRDefault="001F5AE1" w:rsidP="00D92B67">
      <w:pPr>
        <w:tabs>
          <w:tab w:val="left" w:pos="567"/>
          <w:tab w:val="left" w:pos="7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AE1">
        <w:rPr>
          <w:rFonts w:ascii="Times New Roman" w:hAnsi="Times New Roman" w:cs="Times New Roman"/>
          <w:sz w:val="28"/>
          <w:szCs w:val="28"/>
        </w:rPr>
        <w:t>Материалы и основные положения диссертационной работы доложены и обсуждены на:</w:t>
      </w:r>
    </w:p>
    <w:p w:rsidR="001F5AE1" w:rsidRPr="001F5AE1" w:rsidRDefault="001F5AE1" w:rsidP="00D92B67">
      <w:pPr>
        <w:tabs>
          <w:tab w:val="left" w:pos="567"/>
          <w:tab w:val="left" w:pos="7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AE1">
        <w:rPr>
          <w:rFonts w:ascii="Times New Roman" w:hAnsi="Times New Roman" w:cs="Times New Roman"/>
          <w:sz w:val="28"/>
          <w:szCs w:val="28"/>
        </w:rPr>
        <w:t>1. Республиканской научно-практической конференции с международным участием «Современные достижения прикладной науки в ортопедии травматологии: от биомеханических исследован</w:t>
      </w:r>
      <w:r w:rsidR="004D7792">
        <w:rPr>
          <w:rFonts w:ascii="Times New Roman" w:hAnsi="Times New Roman" w:cs="Times New Roman"/>
          <w:sz w:val="28"/>
          <w:szCs w:val="28"/>
        </w:rPr>
        <w:t>ий</w:t>
      </w:r>
      <w:r w:rsidRPr="001F5AE1">
        <w:rPr>
          <w:rFonts w:ascii="Times New Roman" w:hAnsi="Times New Roman" w:cs="Times New Roman"/>
          <w:sz w:val="28"/>
          <w:szCs w:val="28"/>
        </w:rPr>
        <w:t xml:space="preserve"> до клинических испытаний». </w:t>
      </w:r>
      <w:proofErr w:type="gramStart"/>
      <w:r w:rsidRPr="001F5AE1">
        <w:rPr>
          <w:rFonts w:ascii="Times New Roman" w:hAnsi="Times New Roman" w:cs="Times New Roman"/>
          <w:sz w:val="28"/>
          <w:szCs w:val="28"/>
          <w:lang w:val="en-US"/>
        </w:rPr>
        <w:t xml:space="preserve">MAASOT (Modern Achievements of Applied Science in </w:t>
      </w:r>
      <w:proofErr w:type="spellStart"/>
      <w:r w:rsidRPr="001F5AE1">
        <w:rPr>
          <w:rFonts w:ascii="Times New Roman" w:hAnsi="Times New Roman" w:cs="Times New Roman"/>
          <w:sz w:val="28"/>
          <w:szCs w:val="28"/>
          <w:lang w:val="en-US"/>
        </w:rPr>
        <w:t>Orthopaedics</w:t>
      </w:r>
      <w:proofErr w:type="spellEnd"/>
      <w:r w:rsidRPr="001F5AE1">
        <w:rPr>
          <w:rFonts w:ascii="Times New Roman" w:hAnsi="Times New Roman" w:cs="Times New Roman"/>
          <w:sz w:val="28"/>
          <w:szCs w:val="28"/>
          <w:lang w:val="en-US"/>
        </w:rPr>
        <w:t xml:space="preserve"> and Traumatology), (</w:t>
      </w:r>
      <w:r w:rsidRPr="001F5AE1">
        <w:rPr>
          <w:rFonts w:ascii="Times New Roman" w:hAnsi="Times New Roman" w:cs="Times New Roman"/>
          <w:sz w:val="28"/>
          <w:szCs w:val="28"/>
        </w:rPr>
        <w:t>г</w:t>
      </w:r>
      <w:r w:rsidRPr="001F5AE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F5AE1">
        <w:rPr>
          <w:rFonts w:ascii="Times New Roman" w:hAnsi="Times New Roman" w:cs="Times New Roman"/>
          <w:sz w:val="28"/>
          <w:szCs w:val="28"/>
        </w:rPr>
        <w:t>Алматы</w:t>
      </w:r>
      <w:r w:rsidRPr="001F5AE1">
        <w:rPr>
          <w:rFonts w:ascii="Times New Roman" w:hAnsi="Times New Roman" w:cs="Times New Roman"/>
          <w:sz w:val="28"/>
          <w:szCs w:val="28"/>
          <w:lang w:val="en-US"/>
        </w:rPr>
        <w:t xml:space="preserve">, 7-8.11.2024 </w:t>
      </w:r>
      <w:r w:rsidRPr="001F5AE1">
        <w:rPr>
          <w:rFonts w:ascii="Times New Roman" w:hAnsi="Times New Roman" w:cs="Times New Roman"/>
          <w:sz w:val="28"/>
          <w:szCs w:val="28"/>
        </w:rPr>
        <w:t>г</w:t>
      </w:r>
      <w:r w:rsidRPr="001F5AE1">
        <w:rPr>
          <w:rFonts w:ascii="Times New Roman" w:hAnsi="Times New Roman" w:cs="Times New Roman"/>
          <w:sz w:val="28"/>
          <w:szCs w:val="28"/>
          <w:lang w:val="en-US"/>
        </w:rPr>
        <w:t>.).</w:t>
      </w:r>
      <w:proofErr w:type="gramEnd"/>
    </w:p>
    <w:p w:rsidR="001F5AE1" w:rsidRPr="00C40BC1" w:rsidRDefault="001F5AE1" w:rsidP="00D92B6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F3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F5AE1">
        <w:rPr>
          <w:rFonts w:ascii="Times New Roman" w:hAnsi="Times New Roman" w:cs="Times New Roman"/>
          <w:sz w:val="28"/>
          <w:szCs w:val="28"/>
          <w:lang w:val="en-US"/>
        </w:rPr>
        <w:t>MAASOT</w:t>
      </w:r>
      <w:r w:rsidRPr="00C40BC1">
        <w:rPr>
          <w:rFonts w:ascii="Times New Roman" w:hAnsi="Times New Roman" w:cs="Times New Roman"/>
          <w:sz w:val="28"/>
          <w:szCs w:val="28"/>
        </w:rPr>
        <w:t>, (</w:t>
      </w:r>
      <w:r w:rsidRPr="001F5AE1">
        <w:rPr>
          <w:rFonts w:ascii="Times New Roman" w:hAnsi="Times New Roman" w:cs="Times New Roman"/>
          <w:sz w:val="28"/>
          <w:szCs w:val="28"/>
        </w:rPr>
        <w:t>п</w:t>
      </w:r>
      <w:r w:rsidRPr="00C40BC1">
        <w:rPr>
          <w:rFonts w:ascii="Times New Roman" w:hAnsi="Times New Roman" w:cs="Times New Roman"/>
          <w:sz w:val="28"/>
          <w:szCs w:val="28"/>
        </w:rPr>
        <w:t xml:space="preserve">. </w:t>
      </w:r>
      <w:r w:rsidRPr="001F5AE1">
        <w:rPr>
          <w:rFonts w:ascii="Times New Roman" w:hAnsi="Times New Roman" w:cs="Times New Roman"/>
          <w:sz w:val="28"/>
          <w:szCs w:val="28"/>
        </w:rPr>
        <w:t>Боровое</w:t>
      </w:r>
      <w:r w:rsidRPr="00C40BC1">
        <w:rPr>
          <w:rFonts w:ascii="Times New Roman" w:hAnsi="Times New Roman" w:cs="Times New Roman"/>
          <w:sz w:val="28"/>
          <w:szCs w:val="28"/>
        </w:rPr>
        <w:t xml:space="preserve">, 24-25.08.2025 </w:t>
      </w:r>
      <w:r w:rsidRPr="001F5AE1">
        <w:rPr>
          <w:rFonts w:ascii="Times New Roman" w:hAnsi="Times New Roman" w:cs="Times New Roman"/>
          <w:sz w:val="28"/>
          <w:szCs w:val="28"/>
        </w:rPr>
        <w:t>г</w:t>
      </w:r>
      <w:r w:rsidRPr="00C40BC1">
        <w:rPr>
          <w:rFonts w:ascii="Times New Roman" w:hAnsi="Times New Roman" w:cs="Times New Roman"/>
          <w:sz w:val="28"/>
          <w:szCs w:val="28"/>
        </w:rPr>
        <w:t>.).</w:t>
      </w:r>
      <w:proofErr w:type="gramEnd"/>
    </w:p>
    <w:p w:rsidR="001F5AE1" w:rsidRPr="001F5AE1" w:rsidRDefault="001F5AE1" w:rsidP="00D92B67">
      <w:pPr>
        <w:tabs>
          <w:tab w:val="left" w:pos="567"/>
          <w:tab w:val="left" w:pos="7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AE1">
        <w:rPr>
          <w:rFonts w:ascii="Times New Roman" w:hAnsi="Times New Roman" w:cs="Times New Roman"/>
          <w:sz w:val="28"/>
          <w:szCs w:val="28"/>
        </w:rPr>
        <w:t>3. И</w:t>
      </w:r>
      <w:r w:rsidRPr="001F5AE1">
        <w:rPr>
          <w:rFonts w:ascii="Times New Roman" w:hAnsi="Times New Roman" w:cs="Times New Roman"/>
          <w:bCs/>
          <w:sz w:val="28"/>
          <w:szCs w:val="28"/>
        </w:rPr>
        <w:t>зобретение было номинировано дипломом на Республиканском онлайн конкурсе «Шапагат-2021» Министерства юстиции Республики Казахстан (14.12.2021 г.).</w:t>
      </w:r>
    </w:p>
    <w:p w:rsidR="009A494F" w:rsidRDefault="001F5AE1" w:rsidP="009A494F">
      <w:pPr>
        <w:tabs>
          <w:tab w:val="left" w:pos="567"/>
          <w:tab w:val="left" w:pos="7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AE1">
        <w:rPr>
          <w:rFonts w:ascii="Times New Roman" w:hAnsi="Times New Roman" w:cs="Times New Roman"/>
          <w:sz w:val="28"/>
          <w:szCs w:val="28"/>
        </w:rPr>
        <w:t>По теме диссертационной работы опубликовано 7 печатных работ. Из них 2 в журналах</w:t>
      </w:r>
      <w:r w:rsidR="00893C4E">
        <w:rPr>
          <w:rFonts w:ascii="Times New Roman" w:hAnsi="Times New Roman" w:cs="Times New Roman"/>
          <w:sz w:val="28"/>
          <w:szCs w:val="28"/>
        </w:rPr>
        <w:t>,</w:t>
      </w:r>
      <w:r w:rsidRPr="001F5AE1">
        <w:rPr>
          <w:rFonts w:ascii="Times New Roman" w:hAnsi="Times New Roman" w:cs="Times New Roman"/>
          <w:sz w:val="28"/>
          <w:szCs w:val="28"/>
        </w:rPr>
        <w:t xml:space="preserve"> цитируемых в </w:t>
      </w:r>
      <w:proofErr w:type="spellStart"/>
      <w:r w:rsidRPr="001F5AE1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1F5AE1">
        <w:rPr>
          <w:rFonts w:ascii="Times New Roman" w:hAnsi="Times New Roman" w:cs="Times New Roman"/>
          <w:sz w:val="28"/>
          <w:szCs w:val="28"/>
        </w:rPr>
        <w:t>, 3 – в журналах, рекомендованных КОК СНВО, 2 тезиса конференций и съездов, получен 1 патент и  1 авторское свидетельство.</w:t>
      </w:r>
      <w:r w:rsidRPr="001F5AE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A494F" w:rsidRPr="009A494F" w:rsidRDefault="009A494F" w:rsidP="009A494F">
      <w:pPr>
        <w:tabs>
          <w:tab w:val="left" w:pos="567"/>
          <w:tab w:val="left" w:pos="7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94F">
        <w:rPr>
          <w:rFonts w:ascii="Times New Roman" w:hAnsi="Times New Roman" w:cs="Times New Roman"/>
          <w:b/>
          <w:bCs/>
          <w:sz w:val="28"/>
          <w:szCs w:val="28"/>
        </w:rPr>
        <w:t>Личный вклад автора</w:t>
      </w:r>
    </w:p>
    <w:p w:rsidR="00893C4E" w:rsidRPr="00893C4E" w:rsidRDefault="00893C4E" w:rsidP="00893C4E">
      <w:pPr>
        <w:tabs>
          <w:tab w:val="left" w:pos="567"/>
          <w:tab w:val="left" w:pos="7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Автором самостоятельно сформулированы цель и задачи исследования, разработан протокол его проведения. Выполнен сбор первичных клинических и диагностических данных, создана электронная база для </w:t>
      </w:r>
      <w:r w:rsidRPr="00893C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последующего анализа. Автор осуществил статистическую обработку материалов, описал полученные результаты, сформулировал научные положения, выводы и заключение диссертационной работы. Кроме того, он принимал активное участие в подготовке научных публикаций по теме исследования, размещённых как в изданиях, рекомендованных Комитетом по обеспечению качества в сфере науки и высшего образования МНВО РК, так и в зарубежных рецензируемых журналах, а также в разработке презентационных материалов для участия в международных научных конференциях.</w:t>
      </w:r>
    </w:p>
    <w:p w:rsidR="0036779B" w:rsidRPr="002D0A75" w:rsidRDefault="004A690A" w:rsidP="00D92B67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ab/>
      </w:r>
      <w:r w:rsidR="0036779B" w:rsidRPr="002D0A7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Общая характеристика материалов и методов исследования.</w:t>
      </w:r>
    </w:p>
    <w:p w:rsidR="00717971" w:rsidRPr="00717971" w:rsidRDefault="00717971" w:rsidP="007179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Диссертационная работа была выполнена в соответствии с разработанным планом о</w:t>
      </w:r>
      <w:r w:rsidR="00A772C9">
        <w:rPr>
          <w:rFonts w:ascii="Times New Roman" w:eastAsia="Times New Roman" w:hAnsi="Times New Roman" w:cs="Times New Roman"/>
          <w:sz w:val="28"/>
          <w:szCs w:val="28"/>
          <w:lang w:eastAsia="ru-RU"/>
        </w:rPr>
        <w:t>бследования и лечения пациентов</w:t>
      </w:r>
      <w:r w:rsidR="001678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7971" w:rsidRPr="00717971" w:rsidRDefault="00717971" w:rsidP="007179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получено разрешение на исследование местного этического </w:t>
      </w:r>
      <w:proofErr w:type="spellStart"/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коммитета</w:t>
      </w:r>
      <w:proofErr w:type="spellEnd"/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НАО «Медицинский университет Семей» (2018 года 25 октября протокол №2)</w:t>
      </w:r>
    </w:p>
    <w:p w:rsidR="00717971" w:rsidRPr="00717971" w:rsidRDefault="00717971" w:rsidP="007179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характеристиками получаемой и анализируемой информации исследо</w:t>
      </w:r>
      <w:r w:rsidR="00CE2F3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было распределено на пять этапов</w:t>
      </w:r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2F3E" w:rsidRDefault="00717971" w:rsidP="00274A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этап – поиск и анализ современной литературы </w:t>
      </w:r>
      <w:r w:rsidR="000F65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</w:t>
      </w:r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эпидемиологических особенност</w:t>
      </w:r>
      <w:r w:rsidR="000F65F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классификации, этиологии, патогенезе, диагностике и методах лечения БЛКП у детей. Поиск проводился в международных научных медицинских базах данных, таких как: </w:t>
      </w:r>
      <w:proofErr w:type="spellStart"/>
      <w:r w:rsidRPr="00717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PubMED</w:t>
      </w:r>
      <w:proofErr w:type="spellEnd"/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17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Elsevier</w:t>
      </w:r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17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Orphanet</w:t>
      </w:r>
      <w:proofErr w:type="spellEnd"/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17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Cochrane</w:t>
      </w:r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Library</w:t>
      </w:r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7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TripDatabase</w:t>
      </w:r>
      <w:proofErr w:type="spellEnd"/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17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BMJ</w:t>
      </w:r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Best</w:t>
      </w:r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Practice</w:t>
      </w:r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17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Google</w:t>
      </w:r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Scholar</w:t>
      </w:r>
      <w:r w:rsidR="00CE2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E2F3E">
        <w:rPr>
          <w:rFonts w:ascii="Times New Roman" w:eastAsia="Times New Roman" w:hAnsi="Times New Roman" w:cs="Times New Roman"/>
          <w:sz w:val="28"/>
          <w:szCs w:val="28"/>
          <w:lang w:eastAsia="ru-RU"/>
        </w:rPr>
        <w:t>eLIBRARY</w:t>
      </w:r>
      <w:proofErr w:type="spellEnd"/>
      <w:r w:rsidR="00CE2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РИНЦ. </w:t>
      </w:r>
    </w:p>
    <w:p w:rsidR="00274A82" w:rsidRPr="00274A82" w:rsidRDefault="00717971" w:rsidP="00274A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этап - </w:t>
      </w:r>
      <w:r w:rsidR="00CE2F3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74A82" w:rsidRPr="00274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 ретроспективный анализ медицинских карт с целью изуч</w:t>
      </w:r>
      <w:r w:rsidR="00975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причин развития осложнений. </w:t>
      </w:r>
      <w:proofErr w:type="gramStart"/>
      <w:r w:rsidR="00975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74A82" w:rsidRPr="00274A8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включены карты 78 пациентов с БЛКП за период с 2011 по 2018 гг. В качестве клинических баз исследования были выбраны три профильных медицинских учреждения:</w:t>
      </w:r>
      <w:r w:rsidR="00975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9AF" w:rsidRPr="009759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отделение детской ортопедии №2 корпоративного фонда «</w:t>
      </w:r>
      <w:proofErr w:type="spellStart"/>
      <w:r w:rsidR="009759AF" w:rsidRPr="009759AF">
        <w:rPr>
          <w:rFonts w:ascii="Times New Roman" w:eastAsia="Times New Roman" w:hAnsi="Times New Roman" w:cs="Times New Roman"/>
          <w:sz w:val="28"/>
          <w:szCs w:val="28"/>
          <w:lang w:eastAsia="ru-RU"/>
        </w:rPr>
        <w:t>University</w:t>
      </w:r>
      <w:proofErr w:type="spellEnd"/>
      <w:r w:rsidR="009759AF" w:rsidRPr="00975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759AF" w:rsidRPr="009759AF">
        <w:rPr>
          <w:rFonts w:ascii="Times New Roman" w:eastAsia="Times New Roman" w:hAnsi="Times New Roman" w:cs="Times New Roman"/>
          <w:sz w:val="28"/>
          <w:szCs w:val="28"/>
          <w:lang w:eastAsia="ru-RU"/>
        </w:rPr>
        <w:t>Medical</w:t>
      </w:r>
      <w:proofErr w:type="spellEnd"/>
      <w:r w:rsidR="009759AF" w:rsidRPr="00975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759AF" w:rsidRPr="009759AF">
        <w:rPr>
          <w:rFonts w:ascii="Times New Roman" w:eastAsia="Times New Roman" w:hAnsi="Times New Roman" w:cs="Times New Roman"/>
          <w:sz w:val="28"/>
          <w:szCs w:val="28"/>
          <w:lang w:eastAsia="ru-RU"/>
        </w:rPr>
        <w:t>Center</w:t>
      </w:r>
      <w:proofErr w:type="spellEnd"/>
      <w:r w:rsidR="009759AF" w:rsidRPr="009759AF">
        <w:rPr>
          <w:rFonts w:ascii="Times New Roman" w:eastAsia="Times New Roman" w:hAnsi="Times New Roman" w:cs="Times New Roman"/>
          <w:sz w:val="28"/>
          <w:szCs w:val="28"/>
          <w:lang w:eastAsia="ru-RU"/>
        </w:rPr>
        <w:t>»; - отделение ортопедии и реабилитации ГКП на ПХВ «</w:t>
      </w:r>
      <w:r w:rsidR="009759AF" w:rsidRPr="00975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Многопрофильная городская детская больница</w:t>
      </w:r>
      <w:r w:rsidR="009759AF" w:rsidRPr="00975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№2» (г. Астана);</w:t>
      </w:r>
      <w:r w:rsidR="00975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9AF" w:rsidRPr="00975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отделение детской травматологии Университетского госпиталя НАО «МУС» (г. Семей). </w:t>
      </w:r>
      <w:proofErr w:type="gramEnd"/>
    </w:p>
    <w:p w:rsidR="00717971" w:rsidRPr="00717971" w:rsidRDefault="00C40BC1" w:rsidP="00274A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III этап </w:t>
      </w:r>
      <w:r w:rsidR="00717971"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разработка и клиническая апробация ориги</w:t>
      </w:r>
      <w:r w:rsidR="00975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нальной дистракционной системы </w:t>
      </w:r>
      <w:r w:rsidR="00717971"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</w:t>
      </w:r>
      <w:r w:rsidR="009759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17971"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внешней фиксации. </w:t>
      </w:r>
    </w:p>
    <w:p w:rsidR="00717971" w:rsidRPr="00717971" w:rsidRDefault="00717971" w:rsidP="007179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получен патент на полезную модель (Патент РК №5386, 06.05.2021 года.</w:t>
      </w:r>
      <w:proofErr w:type="gramEnd"/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Дистракционная система на аппарате внешней фиксации), (Приложение А). Оформлены акты внедрения в клиническую практику данного устройства (Приложение</w:t>
      </w:r>
      <w:proofErr w:type="gramStart"/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Г). </w:t>
      </w:r>
    </w:p>
    <w:p w:rsidR="00717971" w:rsidRPr="00717971" w:rsidRDefault="00717971" w:rsidP="00717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717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разработка и внедрение принципов ранней реабилитации после хирургического лечения, направленных на профилактику контрактур и восстановление полноценной подвижности в тазобедренном суставе.</w:t>
      </w:r>
    </w:p>
    <w:p w:rsidR="00717971" w:rsidRPr="00717971" w:rsidRDefault="00717971" w:rsidP="00717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1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9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Было получено свидетельство о внесении в государственный реестр прав на объекты, охраняемые авторским правом, 27.03.2025, №56206. </w:t>
      </w:r>
      <w:r w:rsidRPr="001471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(Приложение Б)</w:t>
      </w:r>
    </w:p>
    <w:p w:rsidR="00147147" w:rsidRPr="00147147" w:rsidRDefault="00147147" w:rsidP="001B34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7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47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сравнительная оценка эффективности предложенного варианта оперативного лечения по сравнению с традиционным подходом.</w:t>
      </w:r>
      <w:proofErr w:type="gramEnd"/>
      <w:r w:rsidRPr="00147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5ECB" w:rsidRPr="00147147" w:rsidRDefault="00F35ECB" w:rsidP="00F35E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Дизайн исследования: </w:t>
      </w:r>
      <w:proofErr w:type="spellStart"/>
      <w:r w:rsidRPr="001471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проспективное</w:t>
      </w:r>
      <w:proofErr w:type="spellEnd"/>
      <w:r w:rsidRPr="00147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71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нерандомизированное</w:t>
      </w:r>
      <w:proofErr w:type="spellEnd"/>
      <w:r w:rsidRPr="00147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контролируемое клиническое исследование. </w:t>
      </w:r>
    </w:p>
    <w:p w:rsidR="00147147" w:rsidRDefault="00F35ECB" w:rsidP="00F35E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данном этапе в исследование включены были 36 пациентов с диагнозом БЛКП, пациенты распределялись на группы в зависимости от применённого метода лечения. </w:t>
      </w:r>
      <w:proofErr w:type="gramStart"/>
      <w:r w:rsidRPr="001471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основную группу – 15 пациентов, в контрольною группу были включены 21 пациентов.</w:t>
      </w:r>
      <w:proofErr w:type="gramEnd"/>
      <w:r w:rsidRPr="00147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A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r w:rsidR="00147147" w:rsidRPr="001471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основную группу набирал</w:t>
      </w:r>
      <w:r w:rsidR="00426D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47147" w:rsidRPr="00147147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пациенты в ГКП на ПХВ МГДБ №2</w:t>
      </w:r>
      <w:r w:rsidR="0051742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отделении ортопедии и реабилитации</w:t>
      </w:r>
      <w:r w:rsidR="00147147" w:rsidRPr="00147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75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1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центре редкой костной патологии на базе</w:t>
      </w:r>
      <w:r w:rsidR="00975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ТОО</w:t>
      </w:r>
      <w:r w:rsidR="00147147" w:rsidRPr="00147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9AF" w:rsidRPr="0014714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7147" w:rsidRPr="0014714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Многопрофильн</w:t>
      </w:r>
      <w:r w:rsidR="009759A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147147" w:rsidRPr="00147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клиник</w:t>
      </w:r>
      <w:r w:rsidR="009759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47147" w:rsidRPr="00147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7147" w:rsidRPr="0014714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Аланда</w:t>
      </w:r>
      <w:proofErr w:type="spellEnd"/>
      <w:r w:rsidR="00147147" w:rsidRPr="00147147">
        <w:rPr>
          <w:rFonts w:ascii="Times New Roman" w:eastAsia="Times New Roman" w:hAnsi="Times New Roman" w:cs="Times New Roman"/>
          <w:sz w:val="28"/>
          <w:szCs w:val="28"/>
          <w:lang w:eastAsia="ru-RU"/>
        </w:rPr>
        <w:t>» г</w:t>
      </w:r>
      <w:r w:rsidR="009759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7147" w:rsidRPr="00147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Астан</w:t>
      </w:r>
      <w:r w:rsidR="009759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47147" w:rsidRPr="00147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в этих двух клиниках была внедрена новая методика. В контрольную группу включены пациенты КФ «UMC» </w:t>
      </w:r>
      <w:r w:rsidR="001154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ортопедии №</w:t>
      </w:r>
      <w:r w:rsidR="00147147" w:rsidRPr="00147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</w:t>
      </w:r>
      <w:r w:rsidR="00147147" w:rsidRPr="0014714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Астаны.</w:t>
      </w:r>
      <w:bookmarkEnd w:id="0"/>
    </w:p>
    <w:p w:rsidR="00FC29AA" w:rsidRPr="00FC29AA" w:rsidRDefault="00FC29AA" w:rsidP="00FC2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9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Периодом для оценивания эффективности лечения началось с момента выписки  послеоперационного периода</w:t>
      </w:r>
      <w:r w:rsidR="00ED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FC2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3,6 и 12 месяцев. </w:t>
      </w:r>
    </w:p>
    <w:p w:rsidR="0036779B" w:rsidRPr="002D0A75" w:rsidRDefault="00FC29AA" w:rsidP="00D967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Комплексная клинико-функциональная оценка состояния тазобедренного сустава проводилась по методике, разработанной профессором М.Б. </w:t>
      </w:r>
      <w:proofErr w:type="spellStart"/>
      <w:r w:rsidRPr="00FC29AA">
        <w:rPr>
          <w:rFonts w:ascii="Times New Roman" w:eastAsia="Times New Roman" w:hAnsi="Times New Roman" w:cs="Times New Roman"/>
          <w:sz w:val="28"/>
          <w:szCs w:val="28"/>
          <w:lang w:eastAsia="ru-RU"/>
        </w:rPr>
        <w:t>Цыкуновым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357B" w:rsidRPr="00D9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оценки качества жизни и функционального состояния тазобедренного сустава использовалась анкета </w:t>
      </w:r>
      <w:proofErr w:type="spellStart"/>
      <w:r w:rsidR="00D9357B" w:rsidRPr="00D93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Modified</w:t>
      </w:r>
      <w:proofErr w:type="spellEnd"/>
      <w:r w:rsidR="00D9357B" w:rsidRPr="00D93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9357B" w:rsidRPr="00D93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Harris</w:t>
      </w:r>
      <w:proofErr w:type="spellEnd"/>
      <w:r w:rsidR="00D9357B" w:rsidRPr="00D93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9357B" w:rsidRPr="00D93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Hip</w:t>
      </w:r>
      <w:proofErr w:type="spellEnd"/>
      <w:r w:rsidR="00D9357B" w:rsidRPr="00D93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9357B" w:rsidRPr="00D93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Score</w:t>
      </w:r>
      <w:proofErr w:type="spellEnd"/>
      <w:r w:rsidR="00D9357B" w:rsidRPr="00D93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="00D9357B" w:rsidRPr="00D93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mHHS</w:t>
      </w:r>
      <w:proofErr w:type="spellEnd"/>
      <w:r w:rsidR="00D9357B" w:rsidRPr="00D93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D93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6779B" w:rsidRPr="002D0A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6569F" w:rsidRDefault="00D6569F" w:rsidP="00D6569F">
      <w:pPr>
        <w:tabs>
          <w:tab w:val="left" w:pos="851"/>
          <w:tab w:val="left" w:pos="666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56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</w:t>
      </w:r>
    </w:p>
    <w:p w:rsidR="00863C1F" w:rsidRPr="00863C1F" w:rsidRDefault="00863C1F" w:rsidP="00863C1F">
      <w:pPr>
        <w:tabs>
          <w:tab w:val="left" w:pos="851"/>
          <w:tab w:val="left" w:pos="666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3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863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Ретроспективный анализ показал, что лечение БЛКП у детей старше 7 лет как консервативными, так и оперативными методами приводит к высокой частоте неблагоприятных клинико-функциональных исходов. Суммарная доля неудовлетворительных исходов составила 45,2% в консервативной группе, 34,8% в группе оперативного лечения.</w:t>
      </w:r>
    </w:p>
    <w:p w:rsidR="00863C1F" w:rsidRPr="00863C1F" w:rsidRDefault="00863C1F" w:rsidP="00863C1F">
      <w:pPr>
        <w:tabs>
          <w:tab w:val="left" w:pos="851"/>
          <w:tab w:val="left" w:pos="666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3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863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Разработанная дистракционная система аппарат</w:t>
      </w:r>
      <w:r w:rsidR="004A6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63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внешней фиксации позволяет обеспечить контролируемую дозируемую </w:t>
      </w:r>
      <w:proofErr w:type="spellStart"/>
      <w:r w:rsidRPr="00863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дистракцию</w:t>
      </w:r>
      <w:proofErr w:type="spellEnd"/>
      <w:r w:rsidRPr="00863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тазобедренного сустава на всём протяжении ее применения у пациентов. Она обеспечила стабилизацию суставной щели, профилактику коллапса головки бедренной кости и оптимальные условия для репарации.</w:t>
      </w:r>
    </w:p>
    <w:p w:rsidR="00863C1F" w:rsidRPr="00863C1F" w:rsidRDefault="00863C1F" w:rsidP="00863C1F">
      <w:pPr>
        <w:tabs>
          <w:tab w:val="left" w:pos="851"/>
          <w:tab w:val="left" w:pos="666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3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863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Предложенный алгоритм ранней реабилитации обеспечивает значительное восстановление функции тазобедренного сустава по шкале М.Б. </w:t>
      </w:r>
      <w:proofErr w:type="spellStart"/>
      <w:r w:rsidRPr="00863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Цыкунова</w:t>
      </w:r>
      <w:proofErr w:type="spellEnd"/>
      <w:r w:rsidRPr="00863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 12-му месяцу лечения в основной группе отмечался переход большей части пациентов (53,3%) в категорию компенсации функции, в то время как в контрольной группе преобладала </w:t>
      </w:r>
      <w:proofErr w:type="spellStart"/>
      <w:r w:rsidRPr="00863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субкомпенсация</w:t>
      </w:r>
      <w:proofErr w:type="spellEnd"/>
      <w:r w:rsidRPr="00863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(81,0%; p&lt;0,001) и сохранялись случаи декомпенсации.</w:t>
      </w:r>
    </w:p>
    <w:p w:rsidR="00863C1F" w:rsidRPr="00863C1F" w:rsidRDefault="00863C1F" w:rsidP="00863C1F">
      <w:pPr>
        <w:tabs>
          <w:tab w:val="left" w:pos="851"/>
          <w:tab w:val="left" w:pos="666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3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863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Применение дистракционной системы на аппарате внешней фиксации в сочетании с алгоритм</w:t>
      </w:r>
      <w:r w:rsidR="00737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63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 ранней реабилитации позволяет повысить степень восстановления функции тазобедренного сустава в послеоперационном периоде и значимо повысить частоту устранения болевого синдрома и обеспечить повышение качества жизни по результатам анализа шкалы </w:t>
      </w:r>
      <w:proofErr w:type="spellStart"/>
      <w:r w:rsidRPr="00863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mHHs</w:t>
      </w:r>
      <w:proofErr w:type="spellEnd"/>
      <w:r w:rsidRPr="00863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(p=0,001) в сравнении с пациентами, у которых использован традиционный способ хирургического лечения.</w:t>
      </w:r>
    </w:p>
    <w:p w:rsidR="0061645F" w:rsidRPr="0061645F" w:rsidRDefault="0061645F" w:rsidP="0061645F">
      <w:pPr>
        <w:spacing w:after="0" w:line="240" w:lineRule="auto"/>
        <w:ind w:firstLine="39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164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Практические рекомендации</w:t>
      </w:r>
    </w:p>
    <w:p w:rsidR="0061645F" w:rsidRPr="0061645F" w:rsidRDefault="0061645F" w:rsidP="00616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Дистракционн</w:t>
      </w:r>
      <w:r w:rsidRPr="00616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 систему аппарат</w:t>
      </w:r>
      <w:r w:rsidR="00ED4D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616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внешней фиксации рекомендуется применять при хирургическом лечении БЛКП у детей на II-III стадиях.</w:t>
      </w:r>
    </w:p>
    <w:p w:rsidR="00AC5B87" w:rsidRPr="00B41AF5" w:rsidRDefault="0061645F" w:rsidP="00B41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Разработанные принципы ранней реабилитации после хирургического лечения БЛКП у детей рекомендуются для использования после проведения различных способов хирургического лечения, в первую очередь - применения дистракционной системы.</w:t>
      </w:r>
      <w:r w:rsidR="00C73777">
        <w:rPr>
          <w:sz w:val="28"/>
          <w:szCs w:val="28"/>
        </w:rPr>
        <w:tab/>
      </w:r>
    </w:p>
    <w:sectPr w:rsidR="00AC5B87" w:rsidRPr="00B41AF5" w:rsidSect="00DB67E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1FED"/>
    <w:multiLevelType w:val="hybridMultilevel"/>
    <w:tmpl w:val="1AA81C82"/>
    <w:lvl w:ilvl="0" w:tplc="F88E0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848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4CB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4A3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461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9E0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64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00E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146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A5163A8"/>
    <w:multiLevelType w:val="multilevel"/>
    <w:tmpl w:val="1F4AD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941E1"/>
    <w:multiLevelType w:val="multilevel"/>
    <w:tmpl w:val="F286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18"/>
    <w:rsid w:val="00015A36"/>
    <w:rsid w:val="00054AFE"/>
    <w:rsid w:val="00065F1E"/>
    <w:rsid w:val="0007094D"/>
    <w:rsid w:val="00070E24"/>
    <w:rsid w:val="000D2A9A"/>
    <w:rsid w:val="000F65F7"/>
    <w:rsid w:val="001119CC"/>
    <w:rsid w:val="00115424"/>
    <w:rsid w:val="00147147"/>
    <w:rsid w:val="00161F58"/>
    <w:rsid w:val="00164EE4"/>
    <w:rsid w:val="0016780F"/>
    <w:rsid w:val="0018368F"/>
    <w:rsid w:val="001B34C5"/>
    <w:rsid w:val="001D6CF0"/>
    <w:rsid w:val="001F176E"/>
    <w:rsid w:val="001F5AE1"/>
    <w:rsid w:val="001F5CAB"/>
    <w:rsid w:val="001F6CC3"/>
    <w:rsid w:val="00274A82"/>
    <w:rsid w:val="00276134"/>
    <w:rsid w:val="00285C04"/>
    <w:rsid w:val="00287FBB"/>
    <w:rsid w:val="002D0A75"/>
    <w:rsid w:val="002D5062"/>
    <w:rsid w:val="0030219B"/>
    <w:rsid w:val="003470C7"/>
    <w:rsid w:val="003549D4"/>
    <w:rsid w:val="0036779B"/>
    <w:rsid w:val="003951A9"/>
    <w:rsid w:val="003D54EA"/>
    <w:rsid w:val="003E72C5"/>
    <w:rsid w:val="003F4AF4"/>
    <w:rsid w:val="00422071"/>
    <w:rsid w:val="00426DF9"/>
    <w:rsid w:val="00435561"/>
    <w:rsid w:val="004356E0"/>
    <w:rsid w:val="00456B0E"/>
    <w:rsid w:val="004A1C76"/>
    <w:rsid w:val="004A690A"/>
    <w:rsid w:val="004D7792"/>
    <w:rsid w:val="004F21A1"/>
    <w:rsid w:val="0050215D"/>
    <w:rsid w:val="00505D8F"/>
    <w:rsid w:val="00517427"/>
    <w:rsid w:val="00520AEA"/>
    <w:rsid w:val="00522A66"/>
    <w:rsid w:val="005A221D"/>
    <w:rsid w:val="005A41D5"/>
    <w:rsid w:val="005D10A0"/>
    <w:rsid w:val="0061645F"/>
    <w:rsid w:val="00631C88"/>
    <w:rsid w:val="006773FA"/>
    <w:rsid w:val="006F6D3C"/>
    <w:rsid w:val="00715512"/>
    <w:rsid w:val="00717971"/>
    <w:rsid w:val="007323A4"/>
    <w:rsid w:val="0073735B"/>
    <w:rsid w:val="007A17D5"/>
    <w:rsid w:val="007D12A5"/>
    <w:rsid w:val="008066B4"/>
    <w:rsid w:val="0085027A"/>
    <w:rsid w:val="00855EB0"/>
    <w:rsid w:val="00863C1F"/>
    <w:rsid w:val="00883C58"/>
    <w:rsid w:val="00887E0D"/>
    <w:rsid w:val="00890065"/>
    <w:rsid w:val="00893C4E"/>
    <w:rsid w:val="008A0C18"/>
    <w:rsid w:val="008A7CE0"/>
    <w:rsid w:val="008B1501"/>
    <w:rsid w:val="008E2F41"/>
    <w:rsid w:val="008E4D06"/>
    <w:rsid w:val="008E527A"/>
    <w:rsid w:val="00926E56"/>
    <w:rsid w:val="009352E1"/>
    <w:rsid w:val="00974A46"/>
    <w:rsid w:val="009759AF"/>
    <w:rsid w:val="009A494F"/>
    <w:rsid w:val="009D7349"/>
    <w:rsid w:val="009F6B70"/>
    <w:rsid w:val="00A025F1"/>
    <w:rsid w:val="00A21877"/>
    <w:rsid w:val="00A57A6C"/>
    <w:rsid w:val="00A772C9"/>
    <w:rsid w:val="00A777F5"/>
    <w:rsid w:val="00AA3793"/>
    <w:rsid w:val="00AC35BA"/>
    <w:rsid w:val="00AC5B87"/>
    <w:rsid w:val="00B41AF5"/>
    <w:rsid w:val="00BA6A7E"/>
    <w:rsid w:val="00BF00A8"/>
    <w:rsid w:val="00C05D10"/>
    <w:rsid w:val="00C062F1"/>
    <w:rsid w:val="00C40BC1"/>
    <w:rsid w:val="00C50263"/>
    <w:rsid w:val="00C73777"/>
    <w:rsid w:val="00CA42A5"/>
    <w:rsid w:val="00CB6381"/>
    <w:rsid w:val="00CE2F3E"/>
    <w:rsid w:val="00D12C9E"/>
    <w:rsid w:val="00D57A61"/>
    <w:rsid w:val="00D6569F"/>
    <w:rsid w:val="00D92B67"/>
    <w:rsid w:val="00D9357B"/>
    <w:rsid w:val="00D967C6"/>
    <w:rsid w:val="00DB67E5"/>
    <w:rsid w:val="00E14F3A"/>
    <w:rsid w:val="00E32E16"/>
    <w:rsid w:val="00E6045D"/>
    <w:rsid w:val="00E720B8"/>
    <w:rsid w:val="00E80D8C"/>
    <w:rsid w:val="00E862D0"/>
    <w:rsid w:val="00EA7518"/>
    <w:rsid w:val="00EC4327"/>
    <w:rsid w:val="00ED4D59"/>
    <w:rsid w:val="00ED5B15"/>
    <w:rsid w:val="00EE484E"/>
    <w:rsid w:val="00F35ECB"/>
    <w:rsid w:val="00F4057A"/>
    <w:rsid w:val="00F62641"/>
    <w:rsid w:val="00F84740"/>
    <w:rsid w:val="00F93528"/>
    <w:rsid w:val="00F95DFB"/>
    <w:rsid w:val="00FC22C7"/>
    <w:rsid w:val="00FC29AA"/>
    <w:rsid w:val="00FC2D39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779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6779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779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0">
    <w:name w:val="Заголовок 1 Знак1"/>
    <w:basedOn w:val="a0"/>
    <w:uiPriority w:val="9"/>
    <w:rsid w:val="00367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E1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5A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779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6779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779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0">
    <w:name w:val="Заголовок 1 Знак1"/>
    <w:basedOn w:val="a0"/>
    <w:uiPriority w:val="9"/>
    <w:rsid w:val="00367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E1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5A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36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1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63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5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190</cp:revision>
  <cp:lastPrinted>2026-01-27T05:12:00Z</cp:lastPrinted>
  <dcterms:created xsi:type="dcterms:W3CDTF">2025-10-13T13:23:00Z</dcterms:created>
  <dcterms:modified xsi:type="dcterms:W3CDTF">2026-02-09T15:46:00Z</dcterms:modified>
</cp:coreProperties>
</file>